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639B" w14:textId="77777777" w:rsidR="007C5E06" w:rsidRDefault="007C5E06" w:rsidP="007C5E06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14:paraId="2B88FA4F" w14:textId="7F146C40" w:rsidR="004A352C" w:rsidRDefault="004A352C" w:rsidP="004A2515">
      <w:pPr>
        <w:spacing w:after="0" w:line="312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D89DC5E" w14:textId="62471210" w:rsidR="004A2515" w:rsidRDefault="004A2515" w:rsidP="004A2515">
      <w:pPr>
        <w:spacing w:after="0" w:line="312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נוהל מס' 1 ניהול הוועד המקומי</w:t>
      </w:r>
    </w:p>
    <w:p w14:paraId="5B8CC887" w14:textId="42F5BF48" w:rsidR="004A2515" w:rsidRDefault="004A2515" w:rsidP="004A2515">
      <w:pPr>
        <w:spacing w:after="0" w:line="312" w:lineRule="auto"/>
        <w:jc w:val="center"/>
        <w:rPr>
          <w:rFonts w:cs="David"/>
          <w:b/>
          <w:bCs/>
          <w:sz w:val="24"/>
          <w:szCs w:val="24"/>
          <w:rtl/>
        </w:rPr>
      </w:pPr>
    </w:p>
    <w:p w14:paraId="66D61922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  <w:r w:rsidRPr="004A2515">
        <w:rPr>
          <w:rFonts w:cs="David" w:hint="cs"/>
          <w:b/>
          <w:bCs/>
          <w:sz w:val="24"/>
          <w:szCs w:val="24"/>
          <w:rtl/>
        </w:rPr>
        <w:t>מטרת הנוהל-</w:t>
      </w:r>
      <w:r w:rsidRPr="004A2515">
        <w:rPr>
          <w:rFonts w:cs="David" w:hint="cs"/>
          <w:sz w:val="24"/>
          <w:szCs w:val="24"/>
          <w:rtl/>
        </w:rPr>
        <w:t xml:space="preserve"> מתן קווים מנחים לוועדים מקומיים למילויי תפקידם.</w:t>
      </w:r>
    </w:p>
    <w:p w14:paraId="3E8F0937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  <w:r w:rsidRPr="004A2515">
        <w:rPr>
          <w:rFonts w:cs="David" w:hint="cs"/>
          <w:b/>
          <w:bCs/>
          <w:sz w:val="24"/>
          <w:szCs w:val="24"/>
          <w:u w:val="single"/>
          <w:rtl/>
        </w:rPr>
        <w:t>עיקרי הנוהל</w:t>
      </w:r>
    </w:p>
    <w:p w14:paraId="106150FC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סמכויות הוועד </w:t>
      </w:r>
    </w:p>
    <w:p w14:paraId="006C8A66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תקציב הוועד </w:t>
      </w:r>
    </w:p>
    <w:p w14:paraId="5F061D08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פתיחת חשבון בנק</w:t>
      </w:r>
    </w:p>
    <w:p w14:paraId="08949BAB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ישיבות הוועד</w:t>
      </w:r>
    </w:p>
    <w:p w14:paraId="4824B34E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מילויי מקומות פנויים</w:t>
      </w:r>
    </w:p>
    <w:p w14:paraId="42FF9C6A" w14:textId="77777777" w:rsidR="004A2515" w:rsidRPr="004A2515" w:rsidRDefault="004A2515" w:rsidP="004A2515">
      <w:pPr>
        <w:numPr>
          <w:ilvl w:val="0"/>
          <w:numId w:val="8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ניגוד ענייני</w:t>
      </w:r>
      <w:r w:rsidRPr="004A2515">
        <w:rPr>
          <w:rFonts w:cs="David" w:hint="eastAsia"/>
          <w:b/>
          <w:bCs/>
          <w:sz w:val="24"/>
          <w:szCs w:val="24"/>
          <w:rtl/>
        </w:rPr>
        <w:t>ם</w:t>
      </w:r>
    </w:p>
    <w:p w14:paraId="6320699E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6D80CDCE" w14:textId="77777777" w:rsidR="004A2515" w:rsidRPr="004A2515" w:rsidRDefault="004A2515" w:rsidP="004A2515">
      <w:pPr>
        <w:numPr>
          <w:ilvl w:val="0"/>
          <w:numId w:val="9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סמכויות הוועד- </w:t>
      </w:r>
      <w:r w:rsidRPr="004A2515">
        <w:rPr>
          <w:rFonts w:cs="David"/>
          <w:sz w:val="24"/>
          <w:szCs w:val="24"/>
          <w:rtl/>
        </w:rPr>
        <w:t>במועצה האזורית מתקיים שלטון דו רובד</w:t>
      </w:r>
      <w:r w:rsidRPr="004A2515">
        <w:rPr>
          <w:rFonts w:cs="David" w:hint="cs"/>
          <w:sz w:val="24"/>
          <w:szCs w:val="24"/>
          <w:rtl/>
        </w:rPr>
        <w:t>י. ברובד העליון המועצה האזורית וברובד התחתון היישובי</w:t>
      </w:r>
      <w:r w:rsidRPr="004A2515">
        <w:rPr>
          <w:rFonts w:cs="David" w:hint="eastAsia"/>
          <w:sz w:val="24"/>
          <w:szCs w:val="24"/>
          <w:rtl/>
        </w:rPr>
        <w:t>ם</w:t>
      </w:r>
      <w:r w:rsidRPr="004A2515">
        <w:rPr>
          <w:rFonts w:cs="David" w:hint="cs"/>
          <w:sz w:val="24"/>
          <w:szCs w:val="24"/>
          <w:rtl/>
        </w:rPr>
        <w:t xml:space="preserve"> על ידי ה</w:t>
      </w:r>
      <w:r w:rsidRPr="004A2515">
        <w:rPr>
          <w:rFonts w:cs="David"/>
          <w:sz w:val="24"/>
          <w:szCs w:val="24"/>
          <w:rtl/>
        </w:rPr>
        <w:t>וועדים המקומיים</w:t>
      </w:r>
      <w:r w:rsidRPr="004A2515">
        <w:rPr>
          <w:rFonts w:cs="David" w:hint="cs"/>
          <w:sz w:val="24"/>
          <w:szCs w:val="24"/>
          <w:rtl/>
        </w:rPr>
        <w:t xml:space="preserve">. הוועדים </w:t>
      </w:r>
      <w:r w:rsidRPr="004A2515">
        <w:rPr>
          <w:rFonts w:cs="David"/>
          <w:sz w:val="24"/>
          <w:szCs w:val="24"/>
          <w:rtl/>
        </w:rPr>
        <w:t xml:space="preserve">פועלים </w:t>
      </w:r>
      <w:r w:rsidRPr="004A2515">
        <w:rPr>
          <w:rFonts w:cs="David" w:hint="cs"/>
          <w:sz w:val="24"/>
          <w:szCs w:val="24"/>
          <w:rtl/>
        </w:rPr>
        <w:t>מ</w:t>
      </w:r>
      <w:r w:rsidRPr="004A2515">
        <w:rPr>
          <w:rFonts w:cs="David"/>
          <w:sz w:val="24"/>
          <w:szCs w:val="24"/>
          <w:rtl/>
        </w:rPr>
        <w:t>תוקף ובסמכות שהאצילה להם המועצה האזורית, ולכן חל</w:t>
      </w:r>
      <w:r w:rsidRPr="004A2515">
        <w:rPr>
          <w:rFonts w:cs="David" w:hint="cs"/>
          <w:sz w:val="24"/>
          <w:szCs w:val="24"/>
          <w:rtl/>
        </w:rPr>
        <w:t xml:space="preserve">ים עליהם כל כללי המנהל הציבורי כפי שהם חלים על המועצה. אחת לשנה, </w:t>
      </w:r>
      <w:r w:rsidRPr="004A2515">
        <w:rPr>
          <w:rFonts w:cs="David"/>
          <w:sz w:val="24"/>
          <w:szCs w:val="24"/>
          <w:rtl/>
        </w:rPr>
        <w:t>מאצילה</w:t>
      </w:r>
      <w:r w:rsidRPr="004A2515">
        <w:rPr>
          <w:rFonts w:cs="David" w:hint="cs"/>
          <w:sz w:val="24"/>
          <w:szCs w:val="24"/>
          <w:rtl/>
        </w:rPr>
        <w:t xml:space="preserve"> המועצה </w:t>
      </w:r>
      <w:r w:rsidRPr="004A2515">
        <w:rPr>
          <w:rFonts w:cs="David"/>
          <w:sz w:val="24"/>
          <w:szCs w:val="24"/>
          <w:rtl/>
        </w:rPr>
        <w:t>סמכותה לוועדים ושומרת על</w:t>
      </w:r>
      <w:r w:rsidRPr="004A2515">
        <w:rPr>
          <w:rFonts w:cs="David"/>
          <w:sz w:val="24"/>
          <w:szCs w:val="24"/>
        </w:rPr>
        <w:t> </w:t>
      </w:r>
      <w:r w:rsidRPr="004A2515">
        <w:rPr>
          <w:rFonts w:cs="David"/>
          <w:sz w:val="24"/>
          <w:szCs w:val="24"/>
          <w:rtl/>
        </w:rPr>
        <w:t>החובה, האחריות והזכות</w:t>
      </w:r>
      <w:r w:rsidRPr="004A2515">
        <w:rPr>
          <w:rFonts w:cs="David"/>
          <w:sz w:val="24"/>
          <w:szCs w:val="24"/>
        </w:rPr>
        <w:t> </w:t>
      </w:r>
      <w:r w:rsidRPr="004A2515">
        <w:rPr>
          <w:rFonts w:cs="David"/>
          <w:sz w:val="24"/>
          <w:szCs w:val="24"/>
          <w:rtl/>
        </w:rPr>
        <w:t>לנהל את פעילותם</w:t>
      </w:r>
      <w:r w:rsidRPr="004A2515">
        <w:rPr>
          <w:rFonts w:cs="David"/>
          <w:sz w:val="24"/>
          <w:szCs w:val="24"/>
        </w:rPr>
        <w:t>.</w:t>
      </w:r>
      <w:r w:rsidRPr="004A2515">
        <w:rPr>
          <w:rFonts w:cs="David" w:hint="cs"/>
          <w:sz w:val="24"/>
          <w:szCs w:val="24"/>
          <w:rtl/>
        </w:rPr>
        <w:t xml:space="preserve"> </w:t>
      </w:r>
    </w:p>
    <w:p w14:paraId="016437E6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7CC120EF" w14:textId="77777777" w:rsidR="004A2515" w:rsidRPr="004A2515" w:rsidRDefault="004A2515" w:rsidP="004A2515">
      <w:pPr>
        <w:spacing w:after="0" w:line="312" w:lineRule="auto"/>
        <w:ind w:left="360"/>
        <w:rPr>
          <w:rFonts w:cs="David"/>
          <w:sz w:val="24"/>
          <w:szCs w:val="24"/>
        </w:rPr>
      </w:pPr>
      <w:r w:rsidRPr="004A2515">
        <w:rPr>
          <w:rFonts w:cs="David" w:hint="cs"/>
          <w:sz w:val="24"/>
          <w:szCs w:val="24"/>
          <w:rtl/>
        </w:rPr>
        <w:t>לוועד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מקומי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יהיו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בתחום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הנהלתו כל הסמכויו</w:t>
      </w:r>
      <w:r w:rsidRPr="004A2515">
        <w:rPr>
          <w:rFonts w:cs="David" w:hint="eastAsia"/>
          <w:sz w:val="24"/>
          <w:szCs w:val="24"/>
          <w:rtl/>
        </w:rPr>
        <w:t>ת</w:t>
      </w:r>
      <w:r w:rsidRPr="004A2515">
        <w:rPr>
          <w:rFonts w:cs="David" w:hint="cs"/>
          <w:sz w:val="24"/>
          <w:szCs w:val="24"/>
          <w:rtl/>
        </w:rPr>
        <w:t xml:space="preserve"> שהמועצה האצילה לו  שהמועצה האצילה לו. הועד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המקומי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יהיה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רשאי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לעשות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שימוש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בסמכויותיו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ככל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שלא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יהיה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בכך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סתירה להחלטות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המועצה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שהודיעה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עליהן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לוועד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ולחוקי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העזר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שלה</w:t>
      </w:r>
      <w:r w:rsidRPr="004A2515">
        <w:rPr>
          <w:rFonts w:cs="David"/>
          <w:sz w:val="24"/>
          <w:szCs w:val="24"/>
          <w:rtl/>
        </w:rPr>
        <w:t>.</w:t>
      </w:r>
    </w:p>
    <w:p w14:paraId="18195B60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1FD33C22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       האצלת הסמכויות לכל שנה מפורסמת  באתר המועצה</w:t>
      </w:r>
    </w:p>
    <w:p w14:paraId="05B6980E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48F4114D" w14:textId="77777777" w:rsidR="004A2515" w:rsidRPr="004A2515" w:rsidRDefault="004A2515" w:rsidP="004A2515">
      <w:pPr>
        <w:numPr>
          <w:ilvl w:val="0"/>
          <w:numId w:val="9"/>
        </w:numPr>
        <w:spacing w:after="0" w:line="312" w:lineRule="auto"/>
        <w:rPr>
          <w:rFonts w:cs="David"/>
          <w:b/>
          <w:bCs/>
          <w:sz w:val="24"/>
          <w:szCs w:val="24"/>
          <w:rtl/>
        </w:rPr>
      </w:pPr>
      <w:r w:rsidRPr="004A2515">
        <w:rPr>
          <w:rFonts w:cs="David" w:hint="cs"/>
          <w:b/>
          <w:bCs/>
          <w:sz w:val="24"/>
          <w:szCs w:val="24"/>
          <w:rtl/>
        </w:rPr>
        <w:t>תקציב הוועד המקומי-</w:t>
      </w:r>
      <w:r w:rsidRPr="004A2515">
        <w:rPr>
          <w:rFonts w:cs="David" w:hint="cs"/>
          <w:sz w:val="24"/>
          <w:szCs w:val="24"/>
          <w:rtl/>
        </w:rPr>
        <w:t xml:space="preserve"> על הוועד המקומי להכין תקציב שנתי לשנת הכספים הבאה. </w:t>
      </w:r>
      <w:r w:rsidRPr="004A2515">
        <w:rPr>
          <w:rFonts w:cs="David"/>
          <w:sz w:val="24"/>
          <w:szCs w:val="24"/>
          <w:rtl/>
        </w:rPr>
        <w:t>תקציב הוועד טעון אישור המועצה האזורית</w:t>
      </w:r>
      <w:r w:rsidRPr="004A2515">
        <w:rPr>
          <w:rFonts w:cs="David" w:hint="cs"/>
          <w:sz w:val="24"/>
          <w:szCs w:val="24"/>
          <w:rtl/>
        </w:rPr>
        <w:t xml:space="preserve"> ויוגש לאישור </w:t>
      </w:r>
      <w:r w:rsidRPr="004A2515">
        <w:rPr>
          <w:rFonts w:cs="David"/>
          <w:sz w:val="24"/>
          <w:szCs w:val="24"/>
          <w:rtl/>
        </w:rPr>
        <w:t>עד 1 באוקטובר בכל שנה, לשנת הכספים הבאה.</w:t>
      </w:r>
      <w:r w:rsidRPr="004A2515">
        <w:rPr>
          <w:rFonts w:cs="David" w:hint="cs"/>
          <w:sz w:val="24"/>
          <w:szCs w:val="24"/>
          <w:rtl/>
        </w:rPr>
        <w:t xml:space="preserve"> (</w:t>
      </w:r>
      <w:r w:rsidRPr="004A2515">
        <w:rPr>
          <w:rFonts w:cs="David" w:hint="cs"/>
          <w:b/>
          <w:bCs/>
          <w:sz w:val="24"/>
          <w:szCs w:val="24"/>
          <w:rtl/>
        </w:rPr>
        <w:t>להרחבה ראה נוהל הגשת תקציב הוועד)</w:t>
      </w:r>
    </w:p>
    <w:p w14:paraId="564883FF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</w:rPr>
      </w:pPr>
    </w:p>
    <w:p w14:paraId="36FCC35A" w14:textId="77777777" w:rsidR="004A2515" w:rsidRPr="004A2515" w:rsidRDefault="004A2515" w:rsidP="004A2515">
      <w:pPr>
        <w:numPr>
          <w:ilvl w:val="0"/>
          <w:numId w:val="9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פתיחת חשבון בנק</w:t>
      </w:r>
      <w:r w:rsidRPr="004A2515">
        <w:rPr>
          <w:rFonts w:cs="David" w:hint="cs"/>
          <w:sz w:val="24"/>
          <w:szCs w:val="24"/>
          <w:rtl/>
        </w:rPr>
        <w:t xml:space="preserve"> </w:t>
      </w:r>
      <w:r w:rsidRPr="004A2515">
        <w:rPr>
          <w:rFonts w:cs="David"/>
          <w:sz w:val="24"/>
          <w:szCs w:val="24"/>
          <w:rtl/>
        </w:rPr>
        <w:t>ועד המקומי חייב לפתוח חשבון בנק</w:t>
      </w:r>
      <w:r w:rsidRPr="004A2515">
        <w:rPr>
          <w:rFonts w:cs="David" w:hint="cs"/>
          <w:sz w:val="24"/>
          <w:szCs w:val="24"/>
          <w:rtl/>
        </w:rPr>
        <w:t xml:space="preserve">. ועד מקומי רשאי שלא לפתוח חשבון בנק עצמאי בתנאי והוא </w:t>
      </w:r>
      <w:r w:rsidRPr="004A2515">
        <w:rPr>
          <w:rFonts w:cs="David"/>
          <w:sz w:val="24"/>
          <w:szCs w:val="24"/>
          <w:rtl/>
        </w:rPr>
        <w:t>פועל, בכל העניינים הכספיים, באמצעות המועצ</w:t>
      </w:r>
      <w:r w:rsidRPr="004A2515">
        <w:rPr>
          <w:rFonts w:cs="David" w:hint="cs"/>
          <w:sz w:val="24"/>
          <w:szCs w:val="24"/>
          <w:rtl/>
        </w:rPr>
        <w:t>ה. יודגש כי ועד מקומי אינו רשאי להשתמש בחשבון הבנק של  האגודה החקלאית או של אגודה קהילתית.</w:t>
      </w:r>
    </w:p>
    <w:p w14:paraId="19DF14E3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</w:rPr>
      </w:pPr>
    </w:p>
    <w:p w14:paraId="1E30FCFE" w14:textId="77777777" w:rsidR="004A2515" w:rsidRPr="004A2515" w:rsidRDefault="004A2515" w:rsidP="004A2515">
      <w:pPr>
        <w:spacing w:after="0" w:line="312" w:lineRule="auto"/>
        <w:ind w:left="360"/>
        <w:rPr>
          <w:rFonts w:cs="David"/>
          <w:b/>
          <w:bCs/>
          <w:sz w:val="24"/>
          <w:szCs w:val="24"/>
          <w:rtl/>
        </w:rPr>
      </w:pPr>
      <w:r w:rsidRPr="004A2515">
        <w:rPr>
          <w:rFonts w:cs="David" w:hint="cs"/>
          <w:sz w:val="24"/>
          <w:szCs w:val="24"/>
          <w:rtl/>
        </w:rPr>
        <w:t>ה</w:t>
      </w:r>
      <w:r w:rsidRPr="004A2515">
        <w:rPr>
          <w:rFonts w:cs="David"/>
          <w:sz w:val="24"/>
          <w:szCs w:val="24"/>
          <w:rtl/>
        </w:rPr>
        <w:t>אחראי</w:t>
      </w:r>
      <w:r w:rsidRPr="004A2515">
        <w:rPr>
          <w:rFonts w:cs="David" w:hint="cs"/>
          <w:sz w:val="24"/>
          <w:szCs w:val="24"/>
          <w:rtl/>
        </w:rPr>
        <w:t xml:space="preserve"> על חשבון הוועד ועל התנהלותו הוא גזבר הוועד. במידה ולוועד המקומי אין גזבר  האחיות על הקופה הציבורית היא של יו"ר הוועד המקומי. </w:t>
      </w:r>
      <w:r w:rsidRPr="004A2515">
        <w:rPr>
          <w:rFonts w:cs="David"/>
          <w:sz w:val="24"/>
          <w:szCs w:val="24"/>
          <w:rtl/>
        </w:rPr>
        <w:t xml:space="preserve"> </w:t>
      </w:r>
    </w:p>
    <w:p w14:paraId="58665C69" w14:textId="558F154B" w:rsid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6D30D41B" w14:textId="0546054D" w:rsid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6A460741" w14:textId="1B912FDE" w:rsid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2BE616AA" w14:textId="35004862" w:rsid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66E59C29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69F41490" w14:textId="77777777" w:rsidR="004A2515" w:rsidRPr="004A2515" w:rsidRDefault="004A2515" w:rsidP="004A2515">
      <w:pPr>
        <w:numPr>
          <w:ilvl w:val="0"/>
          <w:numId w:val="9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ישיבות  הוועד -</w:t>
      </w:r>
      <w:r w:rsidRPr="004A2515">
        <w:rPr>
          <w:rFonts w:cs="David" w:hint="cs"/>
          <w:sz w:val="24"/>
          <w:szCs w:val="24"/>
          <w:rtl/>
        </w:rPr>
        <w:t xml:space="preserve">על הוועד המקומי לנהל ישיבות מעת לעת על פי הנדרש ולא פחות מישיבה אחת בכל שישה שבועות. </w:t>
      </w:r>
      <w:r w:rsidRPr="004A2515">
        <w:rPr>
          <w:rFonts w:cs="David"/>
          <w:sz w:val="24"/>
          <w:szCs w:val="24"/>
          <w:rtl/>
        </w:rPr>
        <w:t>על מנת לפתוח בישיבה חייבים להיות נוכחים רוב חברי הועד</w:t>
      </w:r>
      <w:r w:rsidRPr="004A2515">
        <w:rPr>
          <w:rFonts w:cs="David"/>
          <w:sz w:val="24"/>
          <w:szCs w:val="24"/>
        </w:rPr>
        <w:t>.</w:t>
      </w:r>
    </w:p>
    <w:p w14:paraId="53C5D225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671BBC9E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הזמנה לישיבה וסדר יום-</w:t>
      </w:r>
      <w:r w:rsidRPr="004A2515">
        <w:rPr>
          <w:rFonts w:cs="David" w:hint="cs"/>
          <w:sz w:val="24"/>
          <w:szCs w:val="24"/>
          <w:rtl/>
        </w:rPr>
        <w:t xml:space="preserve"> על יו"ר הוועד או המזכיר/גזבר, לזמן את חברי הוועד לישיבה  לפחות 24 שעות לפני קיום הישיבה. </w:t>
      </w:r>
    </w:p>
    <w:p w14:paraId="2E1FD7CF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16A6F4F2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סדר היום וניהול הישיבה-</w:t>
      </w:r>
      <w:r w:rsidRPr="004A2515">
        <w:rPr>
          <w:rFonts w:cs="David" w:hint="cs"/>
          <w:sz w:val="24"/>
          <w:szCs w:val="24"/>
          <w:rtl/>
        </w:rPr>
        <w:t xml:space="preserve"> סדר היום ייקבע  על ידי יו"ר הוועד. כל חבר ועד רשאי להעלות נושאים לסדר היום. הישיבה תנוהל על ידי יו"ר הוועד ובהעדרו על ידי  </w:t>
      </w:r>
      <w:proofErr w:type="spellStart"/>
      <w:r w:rsidRPr="004A2515">
        <w:rPr>
          <w:rFonts w:cs="David" w:hint="cs"/>
          <w:sz w:val="24"/>
          <w:szCs w:val="24"/>
          <w:rtl/>
        </w:rPr>
        <w:t>סגנו</w:t>
      </w:r>
      <w:proofErr w:type="spellEnd"/>
      <w:r w:rsidRPr="004A2515">
        <w:rPr>
          <w:rFonts w:cs="David" w:hint="cs"/>
          <w:sz w:val="24"/>
          <w:szCs w:val="24"/>
          <w:rtl/>
        </w:rPr>
        <w:t xml:space="preserve"> או על ידי אחד מחברי הוועד שמונו לכך על ידו. </w:t>
      </w:r>
    </w:p>
    <w:p w14:paraId="1E0FAC1A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5A4A2029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קבלת החלטות</w:t>
      </w:r>
      <w:r w:rsidRPr="004A2515">
        <w:rPr>
          <w:rFonts w:cs="David" w:hint="cs"/>
          <w:sz w:val="24"/>
          <w:szCs w:val="24"/>
          <w:rtl/>
        </w:rPr>
        <w:t>-</w:t>
      </w:r>
      <w:r w:rsidRPr="004A2515">
        <w:rPr>
          <w:rFonts w:cs="David"/>
          <w:sz w:val="24"/>
          <w:szCs w:val="24"/>
          <w:rtl/>
        </w:rPr>
        <w:t xml:space="preserve">לכל חבר </w:t>
      </w:r>
      <w:r w:rsidRPr="004A2515">
        <w:rPr>
          <w:rFonts w:cs="David" w:hint="cs"/>
          <w:sz w:val="24"/>
          <w:szCs w:val="24"/>
          <w:rtl/>
        </w:rPr>
        <w:t xml:space="preserve"> לרבות יו"ר הוועד יש</w:t>
      </w:r>
      <w:r w:rsidRPr="004A2515">
        <w:rPr>
          <w:rFonts w:cs="David"/>
          <w:sz w:val="24"/>
          <w:szCs w:val="24"/>
          <w:rtl/>
        </w:rPr>
        <w:t xml:space="preserve"> קול אחד</w:t>
      </w:r>
      <w:r w:rsidRPr="004A2515">
        <w:rPr>
          <w:rFonts w:cs="David" w:hint="cs"/>
          <w:sz w:val="24"/>
          <w:szCs w:val="24"/>
          <w:rtl/>
        </w:rPr>
        <w:t xml:space="preserve">, </w:t>
      </w:r>
      <w:r w:rsidRPr="004A2515">
        <w:rPr>
          <w:rFonts w:cs="David"/>
          <w:sz w:val="24"/>
          <w:szCs w:val="24"/>
          <w:rtl/>
        </w:rPr>
        <w:t>ההחלטות תתקבלנה ברוב קולות החברים. אם הקולות שקולים, המשמעות היא דחיית ההצעה. בתום הישיבה על יו"ר הוועד וחבר נוסף לחתום על הפרוטוקול</w:t>
      </w:r>
    </w:p>
    <w:p w14:paraId="68C0A001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40C741C5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פרוטוקול ישיבות הוועד</w:t>
      </w:r>
      <w:r w:rsidRPr="004A2515">
        <w:rPr>
          <w:rFonts w:cs="David" w:hint="cs"/>
          <w:sz w:val="24"/>
          <w:szCs w:val="24"/>
          <w:rtl/>
        </w:rPr>
        <w:t xml:space="preserve">- </w:t>
      </w:r>
      <w:r w:rsidRPr="004A2515">
        <w:rPr>
          <w:rFonts w:cs="David"/>
          <w:sz w:val="24"/>
          <w:szCs w:val="24"/>
          <w:rtl/>
        </w:rPr>
        <w:t xml:space="preserve">בכל ישיבה ינוהל פרוטוקול, בפרוטוקול יש לרשום את </w:t>
      </w:r>
      <w:r w:rsidRPr="004A2515">
        <w:rPr>
          <w:rFonts w:cs="David" w:hint="cs"/>
          <w:sz w:val="24"/>
          <w:szCs w:val="24"/>
          <w:rtl/>
        </w:rPr>
        <w:t xml:space="preserve"> הנושאים שעל סדר היום, </w:t>
      </w:r>
      <w:r w:rsidRPr="004A2515">
        <w:rPr>
          <w:rFonts w:cs="David"/>
          <w:sz w:val="24"/>
          <w:szCs w:val="24"/>
          <w:rtl/>
        </w:rPr>
        <w:t>שמות חברי הועד הנוכחים,</w:t>
      </w:r>
      <w:r w:rsidRPr="004A2515">
        <w:rPr>
          <w:rFonts w:cs="David" w:hint="cs"/>
          <w:sz w:val="24"/>
          <w:szCs w:val="24"/>
          <w:rtl/>
        </w:rPr>
        <w:t xml:space="preserve"> את שמות חברי הוועד הנעדרים </w:t>
      </w:r>
      <w:r w:rsidRPr="004A2515">
        <w:rPr>
          <w:rFonts w:cs="David"/>
          <w:sz w:val="24"/>
          <w:szCs w:val="24"/>
          <w:rtl/>
        </w:rPr>
        <w:t xml:space="preserve"> את עיקרי הדיונים, את ההצעות ואת תוצאות ההצבעה</w:t>
      </w:r>
      <w:r w:rsidRPr="004A2515">
        <w:rPr>
          <w:rFonts w:cs="David"/>
          <w:sz w:val="24"/>
          <w:szCs w:val="24"/>
        </w:rPr>
        <w:t>.</w:t>
      </w:r>
    </w:p>
    <w:p w14:paraId="373302A0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3AF888B8" w14:textId="11A4B274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      מצ"ב נספח א' העתק פרוטוקול לדוגמא</w:t>
      </w:r>
    </w:p>
    <w:p w14:paraId="6BA1D774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3AD36A76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השתתפות אורחים בישיבות הוועד- </w:t>
      </w:r>
      <w:r w:rsidRPr="004A2515">
        <w:rPr>
          <w:rFonts w:cs="David" w:hint="cs"/>
          <w:sz w:val="24"/>
          <w:szCs w:val="24"/>
          <w:rtl/>
        </w:rPr>
        <w:t>הוועד רשאי לזמן לישיבותיו אורחים ובעלי תפקידים לישיבות הוועד איך אלה אינם רשאים להצביע.</w:t>
      </w:r>
    </w:p>
    <w:p w14:paraId="5BA80B4E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58C69264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היעדרות חברים מישיבות הוועד-</w:t>
      </w:r>
      <w:r w:rsidRPr="004A2515">
        <w:rPr>
          <w:rFonts w:cs="David" w:hint="cs"/>
          <w:sz w:val="24"/>
          <w:szCs w:val="24"/>
          <w:rtl/>
        </w:rPr>
        <w:t xml:space="preserve"> חבר וועד שנעדר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מישיבות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הוועד שלושה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חודשים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רצופים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או שלוש ישיבות רצופות יחדל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להיות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חבר וועד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ובלבד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שראש הוועד או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הממונה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על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המחוז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שלח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הודעה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כמפורט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בסעיף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זה</w:t>
      </w:r>
      <w:r w:rsidRPr="004A2515">
        <w:rPr>
          <w:rFonts w:cs="David"/>
          <w:sz w:val="24"/>
          <w:szCs w:val="24"/>
          <w:rtl/>
        </w:rPr>
        <w:t>.</w:t>
      </w:r>
    </w:p>
    <w:p w14:paraId="54EAE51D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6EFA9A6B" w14:textId="190813A9" w:rsidR="004A2515" w:rsidRPr="004A2515" w:rsidRDefault="004A2515" w:rsidP="004A2515">
      <w:pPr>
        <w:spacing w:after="0" w:line="312" w:lineRule="auto"/>
        <w:ind w:left="1080"/>
        <w:rPr>
          <w:rFonts w:cs="David"/>
          <w:sz w:val="24"/>
          <w:szCs w:val="24"/>
          <w:rtl/>
        </w:rPr>
      </w:pPr>
      <w:r w:rsidRPr="004A2515">
        <w:rPr>
          <w:rFonts w:cs="David" w:hint="cs"/>
          <w:sz w:val="24"/>
          <w:szCs w:val="24"/>
          <w:rtl/>
        </w:rPr>
        <w:t>במקרים של הודעה מראש, מחלה</w:t>
      </w:r>
      <w:r w:rsidRPr="004A2515">
        <w:rPr>
          <w:rFonts w:cs="David"/>
          <w:sz w:val="24"/>
          <w:szCs w:val="24"/>
          <w:rtl/>
        </w:rPr>
        <w:t>,</w:t>
      </w:r>
      <w:r w:rsidRPr="004A2515">
        <w:rPr>
          <w:rFonts w:cs="David" w:hint="cs"/>
          <w:sz w:val="24"/>
          <w:szCs w:val="24"/>
          <w:rtl/>
        </w:rPr>
        <w:t xml:space="preserve"> שירות בצה"ל או שליחות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ציבורית לא ייראו בחבר הוועד כנעדר מישיבות.</w:t>
      </w:r>
      <w:r>
        <w:rPr>
          <w:rFonts w:cs="David" w:hint="cs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במידה וחבר ועד נעדר שתי ישיבות רצופות או חודשיים רצופים, לפי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העניין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ישלח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 xml:space="preserve">יו"ר הוועד פירוט הישיבות מהן נעדר החבר וכן את נוסחו המלא של 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פירוט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ישיבות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המועצה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שמהן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נעדר.</w:t>
      </w:r>
    </w:p>
    <w:p w14:paraId="1F02E1D3" w14:textId="765ED2A5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2EC40139" w14:textId="306FB629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48ABFD30" w14:textId="091D006B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38A5C484" w14:textId="4A70C5E8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636539D5" w14:textId="3D689771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70869593" w14:textId="76252C33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0B1D8DDA" w14:textId="07D79846" w:rsid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74F9721E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4C9E254E" w14:textId="77777777" w:rsidR="004A2515" w:rsidRPr="004A2515" w:rsidRDefault="004A2515" w:rsidP="004A2515">
      <w:pPr>
        <w:numPr>
          <w:ilvl w:val="0"/>
          <w:numId w:val="10"/>
        </w:numPr>
        <w:spacing w:after="0" w:line="312" w:lineRule="auto"/>
        <w:rPr>
          <w:rFonts w:cs="David"/>
          <w:sz w:val="24"/>
          <w:szCs w:val="24"/>
        </w:rPr>
      </w:pPr>
      <w:r w:rsidRPr="004A2515">
        <w:rPr>
          <w:rFonts w:cs="David" w:hint="cs"/>
          <w:sz w:val="24"/>
          <w:szCs w:val="24"/>
          <w:rtl/>
        </w:rPr>
        <w:t xml:space="preserve"> </w:t>
      </w:r>
      <w:r w:rsidRPr="004A2515">
        <w:rPr>
          <w:rFonts w:cs="David" w:hint="cs"/>
          <w:b/>
          <w:bCs/>
          <w:sz w:val="24"/>
          <w:szCs w:val="24"/>
          <w:rtl/>
        </w:rPr>
        <w:t>שינויים בהרכבי הוועד</w:t>
      </w:r>
      <w:r w:rsidRPr="004A2515">
        <w:rPr>
          <w:rFonts w:cs="David" w:hint="cs"/>
          <w:sz w:val="24"/>
          <w:szCs w:val="24"/>
          <w:rtl/>
        </w:rPr>
        <w:t xml:space="preserve"> </w:t>
      </w:r>
      <w:r w:rsidRPr="004A2515">
        <w:rPr>
          <w:rFonts w:cs="David" w:hint="cs"/>
          <w:b/>
          <w:bCs/>
          <w:sz w:val="24"/>
          <w:szCs w:val="24"/>
          <w:rtl/>
        </w:rPr>
        <w:t>מילויי מקומות פנויים</w:t>
      </w:r>
      <w:r w:rsidRPr="004A2515">
        <w:rPr>
          <w:rFonts w:cs="David" w:hint="cs"/>
          <w:sz w:val="24"/>
          <w:szCs w:val="24"/>
          <w:rtl/>
        </w:rPr>
        <w:t>-</w:t>
      </w:r>
    </w:p>
    <w:p w14:paraId="1F233A6C" w14:textId="77777777" w:rsidR="004A2515" w:rsidRPr="004A2515" w:rsidRDefault="004A2515" w:rsidP="004A2515">
      <w:pPr>
        <w:spacing w:after="0" w:line="312" w:lineRule="auto"/>
        <w:ind w:left="720"/>
        <w:rPr>
          <w:rFonts w:cs="David"/>
          <w:sz w:val="24"/>
          <w:szCs w:val="24"/>
        </w:rPr>
      </w:pPr>
      <w:r w:rsidRPr="004A2515">
        <w:rPr>
          <w:rFonts w:cs="David" w:hint="cs"/>
          <w:sz w:val="24"/>
          <w:szCs w:val="24"/>
          <w:rtl/>
        </w:rPr>
        <w:t>חבר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מקומי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שחדל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לכהן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ימונה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במקומו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חבר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אחר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באותה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הדרך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נתמנה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החבר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שחדל לכהן מינוי</w:t>
      </w:r>
      <w:r w:rsidRPr="004A2515">
        <w:rPr>
          <w:rFonts w:cs="David"/>
          <w:sz w:val="24"/>
          <w:szCs w:val="24"/>
          <w:rtl/>
        </w:rPr>
        <w:t xml:space="preserve">/ </w:t>
      </w:r>
      <w:r w:rsidRPr="004A2515">
        <w:rPr>
          <w:rFonts w:cs="David" w:hint="cs"/>
          <w:sz w:val="24"/>
          <w:szCs w:val="24"/>
          <w:rtl/>
        </w:rPr>
        <w:t>בחירה מתוך רשימת המועמדים.</w:t>
      </w:r>
    </w:p>
    <w:p w14:paraId="25850B44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</w:rPr>
      </w:pPr>
    </w:p>
    <w:p w14:paraId="7C0DF4DC" w14:textId="77777777" w:rsidR="004A2515" w:rsidRPr="004A2515" w:rsidRDefault="004A2515" w:rsidP="004A2515">
      <w:pPr>
        <w:spacing w:after="0" w:line="312" w:lineRule="auto"/>
        <w:ind w:left="720"/>
        <w:rPr>
          <w:rFonts w:cs="David"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מילויי מקומות פנויים שלא מתוך רשימת המועמדים</w:t>
      </w:r>
      <w:r w:rsidRPr="004A2515">
        <w:rPr>
          <w:rFonts w:cs="David" w:hint="cs"/>
          <w:sz w:val="24"/>
          <w:szCs w:val="24"/>
          <w:rtl/>
        </w:rPr>
        <w:t>- במידה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שאין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שימלא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את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המקום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הפנוי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ייבחר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ע</w:t>
      </w:r>
      <w:r w:rsidRPr="004A2515">
        <w:rPr>
          <w:rFonts w:cs="David"/>
          <w:sz w:val="24"/>
          <w:szCs w:val="24"/>
          <w:rtl/>
        </w:rPr>
        <w:t>"</w:t>
      </w:r>
      <w:r w:rsidRPr="004A2515">
        <w:rPr>
          <w:rFonts w:cs="David" w:hint="cs"/>
          <w:sz w:val="24"/>
          <w:szCs w:val="24"/>
          <w:rtl/>
        </w:rPr>
        <w:t>פ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החלטה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מחצית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מחבריו לפחות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אדם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שהוא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כשר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לפי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צו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המועצות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האזוריות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זה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להיבחר</w:t>
      </w:r>
      <w:r w:rsidRPr="004A2515">
        <w:rPr>
          <w:rFonts w:cs="David"/>
          <w:sz w:val="24"/>
          <w:szCs w:val="24"/>
          <w:rtl/>
        </w:rPr>
        <w:t>.</w:t>
      </w:r>
      <w:r w:rsidRPr="004A2515">
        <w:rPr>
          <w:rFonts w:cs="David" w:hint="cs"/>
          <w:sz w:val="24"/>
          <w:szCs w:val="24"/>
          <w:rtl/>
        </w:rPr>
        <w:t xml:space="preserve">  במידה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וחברי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הועד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המקומי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לא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בחרו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נציג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תוך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חודש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ימים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ימנה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הממונה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על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המחוז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אדם כשר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לפי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צו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זה</w:t>
      </w:r>
      <w:r w:rsidRPr="004A2515">
        <w:rPr>
          <w:rFonts w:cs="David"/>
          <w:sz w:val="24"/>
          <w:szCs w:val="24"/>
          <w:rtl/>
        </w:rPr>
        <w:t xml:space="preserve">, </w:t>
      </w:r>
      <w:r w:rsidRPr="004A2515">
        <w:rPr>
          <w:rFonts w:cs="David" w:hint="cs"/>
          <w:sz w:val="24"/>
          <w:szCs w:val="24"/>
          <w:rtl/>
        </w:rPr>
        <w:t>תוך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התחשבות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בהצעת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מגישי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הרשימה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שמתוכה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נבחר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החבר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שחדל</w:t>
      </w:r>
      <w:r w:rsidRPr="004A2515">
        <w:rPr>
          <w:rFonts w:cs="David"/>
          <w:sz w:val="24"/>
          <w:szCs w:val="24"/>
          <w:rtl/>
        </w:rPr>
        <w:t xml:space="preserve"> </w:t>
      </w:r>
      <w:r w:rsidRPr="004A2515">
        <w:rPr>
          <w:rFonts w:cs="David" w:hint="cs"/>
          <w:sz w:val="24"/>
          <w:szCs w:val="24"/>
          <w:rtl/>
        </w:rPr>
        <w:t>לכהן</w:t>
      </w:r>
      <w:r w:rsidRPr="004A2515">
        <w:rPr>
          <w:rFonts w:cs="David"/>
          <w:sz w:val="24"/>
          <w:szCs w:val="24"/>
          <w:rtl/>
        </w:rPr>
        <w:t>.</w:t>
      </w:r>
    </w:p>
    <w:p w14:paraId="3E778EDD" w14:textId="65E6F0F1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      </w:t>
      </w:r>
      <w:r>
        <w:rPr>
          <w:rFonts w:cs="David"/>
          <w:b/>
          <w:bCs/>
          <w:sz w:val="24"/>
          <w:szCs w:val="24"/>
          <w:rtl/>
        </w:rPr>
        <w:tab/>
      </w:r>
      <w:r w:rsidRPr="004A2515">
        <w:rPr>
          <w:rFonts w:cs="David" w:hint="cs"/>
          <w:b/>
          <w:bCs/>
          <w:sz w:val="24"/>
          <w:szCs w:val="24"/>
          <w:rtl/>
        </w:rPr>
        <w:t xml:space="preserve">מצ"ב נספח ב' שינויים בהרכב הוועד </w:t>
      </w:r>
    </w:p>
    <w:p w14:paraId="0BB08057" w14:textId="77777777" w:rsidR="004A2515" w:rsidRPr="004A2515" w:rsidRDefault="004A2515" w:rsidP="004A2515">
      <w:pPr>
        <w:spacing w:after="0" w:line="312" w:lineRule="auto"/>
        <w:ind w:left="720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>התפטרות חבר ועד-חבר ועד שהודיע על נכונותו להתפטר, התפטרותו  תיכנס לתוקף מיום מסירת הודעתו לידי ראש המועצה.</w:t>
      </w:r>
    </w:p>
    <w:p w14:paraId="0D384B19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43A5A81E" w14:textId="77777777" w:rsidR="004A2515" w:rsidRPr="004A2515" w:rsidRDefault="004A2515" w:rsidP="004A2515">
      <w:pPr>
        <w:spacing w:after="0" w:line="312" w:lineRule="auto"/>
        <w:ind w:firstLine="720"/>
        <w:rPr>
          <w:rFonts w:cs="David"/>
          <w:b/>
          <w:bCs/>
          <w:sz w:val="24"/>
          <w:szCs w:val="24"/>
          <w:rtl/>
        </w:rPr>
      </w:pPr>
      <w:r w:rsidRPr="004A2515">
        <w:rPr>
          <w:rFonts w:cs="David" w:hint="cs"/>
          <w:b/>
          <w:bCs/>
          <w:sz w:val="24"/>
          <w:szCs w:val="24"/>
          <w:rtl/>
        </w:rPr>
        <w:t>מצ"ב  מכתב התפטרות חבר ועד</w:t>
      </w:r>
    </w:p>
    <w:tbl>
      <w:tblPr>
        <w:tblStyle w:val="aa"/>
        <w:bidiVisual/>
        <w:tblW w:w="7366" w:type="dxa"/>
        <w:tblInd w:w="849" w:type="dxa"/>
        <w:tblLook w:val="04A0" w:firstRow="1" w:lastRow="0" w:firstColumn="1" w:lastColumn="0" w:noHBand="0" w:noVBand="1"/>
      </w:tblPr>
      <w:tblGrid>
        <w:gridCol w:w="7366"/>
      </w:tblGrid>
      <w:tr w:rsidR="004A2515" w:rsidRPr="004A2515" w14:paraId="086EF1D9" w14:textId="77777777" w:rsidTr="004A2515">
        <w:trPr>
          <w:trHeight w:val="1057"/>
        </w:trPr>
        <w:tc>
          <w:tcPr>
            <w:tcW w:w="7366" w:type="dxa"/>
          </w:tcPr>
          <w:p w14:paraId="450C6AED" w14:textId="77777777" w:rsidR="004A2515" w:rsidRPr="004A2515" w:rsidRDefault="004A2515" w:rsidP="004A2515">
            <w:pPr>
              <w:spacing w:after="0" w:line="312" w:lineRule="auto"/>
              <w:rPr>
                <w:rFonts w:cs="David"/>
                <w:b/>
                <w:bCs/>
                <w:sz w:val="24"/>
                <w:szCs w:val="24"/>
              </w:rPr>
            </w:pP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על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כל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שינוי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פרסונלי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בקרב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חברי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הועד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המקומי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,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יש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להעביר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למחלקה המוניציפלית 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את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החבר המסיים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את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כהונתו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,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כולל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מכתב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התפטרות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,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ואת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החבר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החדש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המיועד</w:t>
            </w:r>
            <w:r w:rsidRPr="004A2515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A2515">
              <w:rPr>
                <w:rFonts w:cs="David" w:hint="cs"/>
                <w:b/>
                <w:bCs/>
                <w:sz w:val="24"/>
                <w:szCs w:val="24"/>
                <w:rtl/>
              </w:rPr>
              <w:t>להתמנות.</w:t>
            </w:r>
          </w:p>
        </w:tc>
      </w:tr>
    </w:tbl>
    <w:p w14:paraId="451BC2D3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550DFCD5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</w:p>
    <w:p w14:paraId="14A94B9A" w14:textId="77777777" w:rsidR="004A2515" w:rsidRPr="004A2515" w:rsidRDefault="004A2515" w:rsidP="004A2515">
      <w:pPr>
        <w:numPr>
          <w:ilvl w:val="0"/>
          <w:numId w:val="9"/>
        </w:numPr>
        <w:spacing w:after="0" w:line="312" w:lineRule="auto"/>
        <w:rPr>
          <w:rFonts w:cs="David"/>
          <w:b/>
          <w:bCs/>
          <w:sz w:val="24"/>
          <w:szCs w:val="24"/>
        </w:rPr>
      </w:pPr>
      <w:r w:rsidRPr="004A2515">
        <w:rPr>
          <w:rFonts w:cs="David" w:hint="cs"/>
          <w:b/>
          <w:bCs/>
          <w:sz w:val="24"/>
          <w:szCs w:val="24"/>
          <w:rtl/>
        </w:rPr>
        <w:t xml:space="preserve">ניגוד עניינים-מצ"ב הנחיות היועמ"ש בדבר ניגוד עניינים- </w:t>
      </w:r>
    </w:p>
    <w:p w14:paraId="3DC60CB7" w14:textId="77777777" w:rsidR="004A2515" w:rsidRPr="004A2515" w:rsidRDefault="004A2515" w:rsidP="004A2515">
      <w:pPr>
        <w:spacing w:after="0" w:line="312" w:lineRule="auto"/>
        <w:rPr>
          <w:rFonts w:cs="David"/>
          <w:b/>
          <w:bCs/>
          <w:sz w:val="24"/>
          <w:szCs w:val="24"/>
          <w:rtl/>
        </w:rPr>
      </w:pPr>
      <w:hyperlink r:id="rId7" w:history="1">
        <w:r w:rsidRPr="004A2515">
          <w:rPr>
            <w:rStyle w:val="Hyperlink"/>
            <w:rFonts w:cs="David"/>
            <w:b/>
            <w:bCs/>
            <w:sz w:val="24"/>
            <w:szCs w:val="24"/>
            <w:vertAlign w:val="subscript"/>
          </w:rPr>
          <w:t>http://www.justice.gov.il/Units/CommitteeToPreventConflictsOfInterest/Openions/Mosdi/-2200.pdf</w:t>
        </w:r>
      </w:hyperlink>
    </w:p>
    <w:p w14:paraId="68B7F7A2" w14:textId="77777777" w:rsidR="004A2515" w:rsidRPr="004A2515" w:rsidRDefault="004A2515" w:rsidP="004A2515">
      <w:pPr>
        <w:spacing w:after="0" w:line="312" w:lineRule="auto"/>
        <w:rPr>
          <w:rFonts w:cs="David"/>
          <w:sz w:val="24"/>
          <w:szCs w:val="24"/>
          <w:rtl/>
        </w:rPr>
      </w:pPr>
    </w:p>
    <w:p w14:paraId="4D29409A" w14:textId="42A02D2F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4208A418" w14:textId="608BF52C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74498B9F" w14:textId="447E4F84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3CBD656D" w14:textId="48E8E4B5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299AD2FD" w14:textId="339D0895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2A5EF959" w14:textId="18908E2C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7CAAE25B" w14:textId="42BABBFD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10CAA75D" w14:textId="49835514" w:rsid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4DBDD604" w14:textId="77777777" w:rsidR="008047D5" w:rsidRDefault="008047D5" w:rsidP="008047D5"/>
    <w:p w14:paraId="5EB3B8E2" w14:textId="77777777" w:rsidR="004A2515" w:rsidRPr="004A2515" w:rsidRDefault="004A2515" w:rsidP="0086537A">
      <w:pPr>
        <w:spacing w:after="0" w:line="312" w:lineRule="auto"/>
        <w:rPr>
          <w:rFonts w:cs="David"/>
          <w:b/>
          <w:bCs/>
          <w:sz w:val="24"/>
          <w:szCs w:val="24"/>
          <w:u w:val="single"/>
          <w:rtl/>
        </w:rPr>
      </w:pPr>
    </w:p>
    <w:sectPr w:rsidR="004A2515" w:rsidRPr="004A2515" w:rsidSect="0086537A">
      <w:headerReference w:type="default" r:id="rId8"/>
      <w:footerReference w:type="default" r:id="rId9"/>
      <w:pgSz w:w="11906" w:h="16838"/>
      <w:pgMar w:top="567" w:right="1416" w:bottom="28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2569" w14:textId="77777777" w:rsidR="004A2515" w:rsidRDefault="004A2515" w:rsidP="00DF2848">
      <w:pPr>
        <w:spacing w:after="0" w:line="240" w:lineRule="auto"/>
      </w:pPr>
      <w:r>
        <w:separator/>
      </w:r>
    </w:p>
  </w:endnote>
  <w:endnote w:type="continuationSeparator" w:id="0">
    <w:p w14:paraId="4B55E885" w14:textId="77777777" w:rsidR="004A2515" w:rsidRDefault="004A2515" w:rsidP="00DF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hoc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229A" w14:textId="77777777" w:rsidR="00DF2848" w:rsidRPr="00BA7A7B" w:rsidRDefault="007C5E06" w:rsidP="00BA7A7B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58240" behindDoc="0" locked="0" layoutInCell="1" allowOverlap="1" wp14:anchorId="5CDF3ED6" wp14:editId="7B7A7C98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AD0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55.5pt;margin-top:24.65pt;width:642.05pt;height:0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"/>
          </w:pict>
        </mc:Fallback>
      </mc:AlternateContent>
    </w:r>
    <w:r w:rsidR="004D6228"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="00DF2848"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גברעם * </w:t>
    </w:r>
    <w:proofErr w:type="spellStart"/>
    <w:r w:rsidR="00DF2848" w:rsidRPr="00A27EAC">
      <w:rPr>
        <w:rFonts w:ascii="Arial" w:hAnsi="Arial" w:cs="David"/>
        <w:color w:val="17365D"/>
        <w:sz w:val="24"/>
        <w:szCs w:val="24"/>
        <w:rtl/>
      </w:rPr>
      <w:t>גיאה</w:t>
    </w:r>
    <w:proofErr w:type="spellEnd"/>
    <w:r w:rsidR="00DF2848" w:rsidRPr="00A27EAC">
      <w:rPr>
        <w:rFonts w:ascii="Arial" w:hAnsi="Arial" w:cs="David"/>
        <w:color w:val="17365D"/>
        <w:sz w:val="24"/>
        <w:szCs w:val="24"/>
        <w:rtl/>
      </w:rPr>
      <w:t xml:space="preserve"> * הודיה * זיקים * חלץ * יד-מרדכי * כוכב- מיכאל * כפר </w:t>
    </w:r>
    <w:proofErr w:type="spellStart"/>
    <w:r w:rsidR="00DF2848" w:rsidRPr="00A27EAC">
      <w:rPr>
        <w:rFonts w:ascii="Arial" w:hAnsi="Arial" w:cs="David"/>
        <w:color w:val="17365D"/>
        <w:sz w:val="24"/>
        <w:szCs w:val="24"/>
        <w:rtl/>
      </w:rPr>
      <w:t>סילבר</w:t>
    </w:r>
    <w:proofErr w:type="spellEnd"/>
    <w:r w:rsidR="00DF2848"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="00DF2848"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14:paraId="287657D2" w14:textId="77777777" w:rsidR="00DF2848" w:rsidRPr="00A27EAC" w:rsidRDefault="00DF2848" w:rsidP="00BA7A7B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14:paraId="5F13E017" w14:textId="2329364A" w:rsidR="00DF2848" w:rsidRPr="00A27EAC" w:rsidRDefault="00DF2848" w:rsidP="00A27EAC">
    <w:pPr>
      <w:spacing w:after="0"/>
      <w:jc w:val="center"/>
      <w:rPr>
        <w:rFonts w:cs="David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75</w:t>
    </w:r>
    <w:r w:rsidR="008727C3">
      <w:rPr>
        <w:rFonts w:ascii="Arial" w:hAnsi="Arial" w:cs="David" w:hint="cs"/>
        <w:color w:val="17365D"/>
        <w:sz w:val="24"/>
        <w:szCs w:val="24"/>
        <w:rtl/>
      </w:rPr>
      <w:t>5</w:t>
    </w:r>
    <w:r w:rsidR="004A2515">
      <w:rPr>
        <w:rFonts w:ascii="Arial" w:hAnsi="Arial" w:cs="David" w:hint="cs"/>
        <w:color w:val="17365D"/>
        <w:sz w:val="24"/>
        <w:szCs w:val="24"/>
        <w:rtl/>
      </w:rPr>
      <w:t>56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08-6</w:t>
    </w:r>
    <w:r w:rsidRPr="00A27EAC">
      <w:rPr>
        <w:rFonts w:ascii="Arial" w:hAnsi="Arial" w:cs="David" w:hint="cs"/>
        <w:color w:val="17365D"/>
        <w:sz w:val="24"/>
        <w:szCs w:val="24"/>
        <w:rtl/>
      </w:rPr>
      <w:t>7</w:t>
    </w:r>
    <w:r w:rsidR="004A2515">
      <w:rPr>
        <w:rFonts w:ascii="Arial" w:hAnsi="Arial" w:cs="David" w:hint="cs"/>
        <w:color w:val="17365D"/>
        <w:sz w:val="24"/>
        <w:szCs w:val="24"/>
        <w:rtl/>
      </w:rPr>
      <w:t>75582</w:t>
    </w:r>
    <w:r w:rsidR="004D6228"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F8E2" w14:textId="77777777" w:rsidR="004A2515" w:rsidRDefault="004A2515" w:rsidP="00DF2848">
      <w:pPr>
        <w:spacing w:after="0" w:line="240" w:lineRule="auto"/>
      </w:pPr>
      <w:r>
        <w:separator/>
      </w:r>
    </w:p>
  </w:footnote>
  <w:footnote w:type="continuationSeparator" w:id="0">
    <w:p w14:paraId="76336367" w14:textId="77777777" w:rsidR="004A2515" w:rsidRDefault="004A2515" w:rsidP="00DF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86636" w14:textId="77777777" w:rsidR="00DF2848" w:rsidRDefault="007C5E06" w:rsidP="00DF2848">
    <w:pPr>
      <w:spacing w:after="0" w:line="240" w:lineRule="auto"/>
      <w:jc w:val="center"/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32721F8" wp14:editId="54C6A5CE">
          <wp:simplePos x="0" y="0"/>
          <wp:positionH relativeFrom="margin">
            <wp:posOffset>2566670</wp:posOffset>
          </wp:positionH>
          <wp:positionV relativeFrom="margin">
            <wp:posOffset>-1402080</wp:posOffset>
          </wp:positionV>
          <wp:extent cx="683895" cy="914400"/>
          <wp:effectExtent l="0" t="0" r="1905" b="0"/>
          <wp:wrapNone/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5E84D" w14:textId="77777777" w:rsidR="00DF2848" w:rsidRDefault="00DF2848" w:rsidP="00DF2848">
    <w:pPr>
      <w:pStyle w:val="a3"/>
      <w:jc w:val="center"/>
      <w:rPr>
        <w:rtl/>
      </w:rPr>
    </w:pPr>
  </w:p>
  <w:p w14:paraId="7B8DC523" w14:textId="77777777" w:rsidR="00DF2848" w:rsidRPr="009B5CF0" w:rsidRDefault="00DF2848" w:rsidP="00DF2848">
    <w:pPr>
      <w:pStyle w:val="a3"/>
      <w:jc w:val="center"/>
      <w:rPr>
        <w:rFonts w:cs="Choco"/>
        <w:color w:val="17365D"/>
        <w:sz w:val="30"/>
        <w:szCs w:val="30"/>
        <w:rtl/>
      </w:rPr>
    </w:pPr>
  </w:p>
  <w:p w14:paraId="08D0BBFD" w14:textId="77777777" w:rsidR="00DF2848" w:rsidRPr="00A27EAC" w:rsidRDefault="00DF2848" w:rsidP="00DF2848">
    <w:pPr>
      <w:pStyle w:val="a3"/>
      <w:jc w:val="center"/>
      <w:rPr>
        <w:rFonts w:cs="David"/>
        <w:color w:val="17365D"/>
        <w:sz w:val="30"/>
        <w:szCs w:val="30"/>
        <w:rtl/>
      </w:rPr>
    </w:pPr>
  </w:p>
  <w:p w14:paraId="4AC89E85" w14:textId="77777777" w:rsidR="00DF2848" w:rsidRPr="00A27EAC" w:rsidRDefault="00DF2848" w:rsidP="00DF2848">
    <w:pPr>
      <w:pStyle w:val="a3"/>
      <w:jc w:val="center"/>
      <w:rPr>
        <w:rFonts w:ascii="Arial" w:hAnsi="Arial" w:cs="David"/>
        <w:color w:val="17365D"/>
        <w:sz w:val="40"/>
        <w:szCs w:val="40"/>
        <w:rtl/>
      </w:rPr>
    </w:pPr>
    <w:r w:rsidRPr="00A27EAC">
      <w:rPr>
        <w:rFonts w:ascii="Arial" w:hAnsi="Arial" w:cs="David"/>
        <w:color w:val="17365D"/>
        <w:sz w:val="40"/>
        <w:szCs w:val="40"/>
        <w:rtl/>
      </w:rPr>
      <w:t>מועצה אזורית חוף אשקלון</w:t>
    </w:r>
  </w:p>
  <w:p w14:paraId="0D762458" w14:textId="191E3675" w:rsidR="00DF2848" w:rsidRPr="00A27EAC" w:rsidRDefault="004A2515" w:rsidP="004D6228">
    <w:pPr>
      <w:pStyle w:val="a3"/>
      <w:jc w:val="center"/>
      <w:rPr>
        <w:rFonts w:cs="David" w:hint="cs"/>
        <w:rtl/>
      </w:rPr>
    </w:pPr>
    <w:r>
      <w:rPr>
        <w:rFonts w:ascii="Arial" w:hAnsi="Arial" w:cs="David" w:hint="cs"/>
        <w:b/>
        <w:bCs/>
        <w:color w:val="17365D"/>
        <w:sz w:val="40"/>
        <w:szCs w:val="40"/>
        <w:rtl/>
      </w:rPr>
      <w:t>המחלקה המוניציפאלית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90"/>
    <w:multiLevelType w:val="hybridMultilevel"/>
    <w:tmpl w:val="ED90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9BB"/>
    <w:multiLevelType w:val="hybridMultilevel"/>
    <w:tmpl w:val="ED90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7E9"/>
    <w:multiLevelType w:val="hybridMultilevel"/>
    <w:tmpl w:val="CB4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24AF"/>
    <w:multiLevelType w:val="hybridMultilevel"/>
    <w:tmpl w:val="8740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A7193"/>
    <w:multiLevelType w:val="hybridMultilevel"/>
    <w:tmpl w:val="4A2498BE"/>
    <w:lvl w:ilvl="0" w:tplc="00A8A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27D1"/>
    <w:multiLevelType w:val="hybridMultilevel"/>
    <w:tmpl w:val="C498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B7944"/>
    <w:multiLevelType w:val="hybridMultilevel"/>
    <w:tmpl w:val="548E65B4"/>
    <w:lvl w:ilvl="0" w:tplc="64F220C0">
      <w:start w:val="1"/>
      <w:numFmt w:val="hebrew1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9DF2DA8"/>
    <w:multiLevelType w:val="hybridMultilevel"/>
    <w:tmpl w:val="D710FE2A"/>
    <w:lvl w:ilvl="0" w:tplc="9B06AB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31D87"/>
    <w:multiLevelType w:val="hybridMultilevel"/>
    <w:tmpl w:val="DEC008E6"/>
    <w:lvl w:ilvl="0" w:tplc="489873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72420"/>
    <w:multiLevelType w:val="hybridMultilevel"/>
    <w:tmpl w:val="97484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37"/>
    <w:multiLevelType w:val="hybridMultilevel"/>
    <w:tmpl w:val="07D4C29C"/>
    <w:lvl w:ilvl="0" w:tplc="C7082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F6E5F"/>
    <w:multiLevelType w:val="hybridMultilevel"/>
    <w:tmpl w:val="70A4B45A"/>
    <w:lvl w:ilvl="0" w:tplc="25FA3B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F3472"/>
    <w:multiLevelType w:val="hybridMultilevel"/>
    <w:tmpl w:val="F9E2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B719F"/>
    <w:multiLevelType w:val="hybridMultilevel"/>
    <w:tmpl w:val="4B94F936"/>
    <w:lvl w:ilvl="0" w:tplc="3218180E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51303"/>
    <w:multiLevelType w:val="hybridMultilevel"/>
    <w:tmpl w:val="01C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74816"/>
    <w:multiLevelType w:val="hybridMultilevel"/>
    <w:tmpl w:val="0B028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15"/>
    <w:rsid w:val="000261A3"/>
    <w:rsid w:val="000D685C"/>
    <w:rsid w:val="00151543"/>
    <w:rsid w:val="00156735"/>
    <w:rsid w:val="001955E5"/>
    <w:rsid w:val="00196680"/>
    <w:rsid w:val="00251122"/>
    <w:rsid w:val="002B739C"/>
    <w:rsid w:val="002D2FAF"/>
    <w:rsid w:val="002F4301"/>
    <w:rsid w:val="003A368D"/>
    <w:rsid w:val="0042151D"/>
    <w:rsid w:val="00430540"/>
    <w:rsid w:val="00452B3F"/>
    <w:rsid w:val="00490590"/>
    <w:rsid w:val="004914DC"/>
    <w:rsid w:val="0049378F"/>
    <w:rsid w:val="004A2515"/>
    <w:rsid w:val="004A352C"/>
    <w:rsid w:val="004B0FFC"/>
    <w:rsid w:val="004D6228"/>
    <w:rsid w:val="00526218"/>
    <w:rsid w:val="005632A6"/>
    <w:rsid w:val="005D62CB"/>
    <w:rsid w:val="005E6E6B"/>
    <w:rsid w:val="006576E1"/>
    <w:rsid w:val="00677731"/>
    <w:rsid w:val="007C5E06"/>
    <w:rsid w:val="008047D5"/>
    <w:rsid w:val="0086537A"/>
    <w:rsid w:val="008727C3"/>
    <w:rsid w:val="008D58AB"/>
    <w:rsid w:val="00922ED6"/>
    <w:rsid w:val="00964275"/>
    <w:rsid w:val="009B5CF0"/>
    <w:rsid w:val="00A27EAC"/>
    <w:rsid w:val="00BA7A7B"/>
    <w:rsid w:val="00C03A35"/>
    <w:rsid w:val="00C07CAF"/>
    <w:rsid w:val="00C10475"/>
    <w:rsid w:val="00C342A2"/>
    <w:rsid w:val="00CE1BDA"/>
    <w:rsid w:val="00D6226D"/>
    <w:rsid w:val="00DE3322"/>
    <w:rsid w:val="00DF2848"/>
    <w:rsid w:val="00E10114"/>
    <w:rsid w:val="00F52C93"/>
    <w:rsid w:val="00F53A28"/>
    <w:rsid w:val="00FD7E29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C89DE"/>
  <w15:chartTrackingRefBased/>
  <w15:docId w15:val="{89138D8D-C6BE-44A2-8876-1820A763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9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368D"/>
  </w:style>
  <w:style w:type="paragraph" w:styleId="a5">
    <w:name w:val="footer"/>
    <w:basedOn w:val="a"/>
    <w:link w:val="a6"/>
    <w:unhideWhenUsed/>
    <w:rsid w:val="003A3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3A368D"/>
  </w:style>
  <w:style w:type="paragraph" w:styleId="a7">
    <w:name w:val="Balloon Text"/>
    <w:basedOn w:val="a"/>
    <w:link w:val="a8"/>
    <w:uiPriority w:val="99"/>
    <w:semiHidden/>
    <w:unhideWhenUsed/>
    <w:rsid w:val="00C3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C342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2FAF"/>
    <w:pPr>
      <w:ind w:left="720"/>
      <w:contextualSpacing/>
    </w:pPr>
  </w:style>
  <w:style w:type="character" w:styleId="Hyperlink">
    <w:name w:val="Hyperlink"/>
    <w:uiPriority w:val="99"/>
    <w:unhideWhenUsed/>
    <w:rsid w:val="0086537A"/>
    <w:rPr>
      <w:color w:val="0000FF"/>
      <w:u w:val="single"/>
    </w:rPr>
  </w:style>
  <w:style w:type="table" w:styleId="aa">
    <w:name w:val="Table Grid"/>
    <w:basedOn w:val="a1"/>
    <w:uiPriority w:val="59"/>
    <w:rsid w:val="004A2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4A251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047D5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tice.gov.il/Units/CommitteeToPreventConflictsOfInterest/Openions/Mosdi/2-22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502;&#1495;&#1500;&#1511;&#1493;&#1514;%20&#1492;&#1502;&#1493;&#1506;&#1510;&#1492;\&#1492;&#1504;&#1492;&#1500;&#1514;%20&#1495;&#1513;&#1489;&#1493;&#1504;&#1493;&#1514;\&#1491;&#1507;%20&#1500;&#1493;&#1490;&#1493;%20&#1502;&#1493;&#1506;&#1510;&#1492;%20-%20&#1492;&#1504;&#1492;&#1500;&#1514;%20&#1495;&#1513;&#1489;&#1493;&#1504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- הנהלת חשבונות</Template>
  <TotalTime>9</TotalTime>
  <Pages>3</Pages>
  <Words>653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רז ביטון</dc:creator>
  <cp:keywords/>
  <dc:description/>
  <cp:lastModifiedBy>רז ביטון</cp:lastModifiedBy>
  <cp:revision>2</cp:revision>
  <cp:lastPrinted>2019-08-22T08:56:00Z</cp:lastPrinted>
  <dcterms:created xsi:type="dcterms:W3CDTF">2020-05-14T12:27:00Z</dcterms:created>
  <dcterms:modified xsi:type="dcterms:W3CDTF">2020-05-14T12:37:00Z</dcterms:modified>
</cp:coreProperties>
</file>